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1B" w:rsidRDefault="004E57A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1C79F7" w:rsidRPr="003C27C2">
        <w:rPr>
          <w:rFonts w:asciiTheme="minorEastAsia" w:eastAsiaTheme="minorEastAsia" w:hAnsiTheme="minorEastAsia" w:hint="eastAsia"/>
        </w:rPr>
        <w:t>様式</w:t>
      </w:r>
      <w:r w:rsidR="004E0B4C" w:rsidRPr="003C27C2">
        <w:rPr>
          <w:rFonts w:asciiTheme="minorEastAsia" w:eastAsiaTheme="minorEastAsia" w:hAnsiTheme="minorEastAsia" w:hint="eastAsia"/>
        </w:rPr>
        <w:t>第</w:t>
      </w:r>
      <w:r w:rsidR="00B9566F" w:rsidRPr="003C27C2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）</w:t>
      </w:r>
    </w:p>
    <w:p w:rsidR="009069A8" w:rsidRPr="003C27C2" w:rsidRDefault="009069A8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4B19CB" w:rsidRPr="003C27C2" w:rsidRDefault="003C27C2" w:rsidP="004F4210">
      <w:pPr>
        <w:pStyle w:val="a3"/>
        <w:wordWrap w:val="0"/>
        <w:snapToGrid w:val="0"/>
        <w:spacing w:line="300" w:lineRule="auto"/>
        <w:ind w:rightChars="200" w:right="420"/>
        <w:jc w:val="right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>令和</w:t>
      </w:r>
      <w:r w:rsidR="004F4210">
        <w:rPr>
          <w:rFonts w:asciiTheme="minorEastAsia" w:eastAsiaTheme="minorEastAsia" w:hAnsiTheme="minorEastAsia" w:hint="eastAsia"/>
        </w:rPr>
        <w:t xml:space="preserve">　　年　　月　　日</w:t>
      </w:r>
    </w:p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0569D" w:rsidRPr="003C27C2" w:rsidRDefault="004F4210" w:rsidP="003C27C2">
      <w:pPr>
        <w:pStyle w:val="a3"/>
        <w:snapToGrid w:val="0"/>
        <w:spacing w:line="300" w:lineRule="auto"/>
        <w:ind w:right="-96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岡山県知事　</w:t>
      </w:r>
      <w:r w:rsidR="002E79C0" w:rsidRPr="002E79C0">
        <w:rPr>
          <w:rFonts w:asciiTheme="minorEastAsia" w:eastAsiaTheme="minorEastAsia" w:hAnsiTheme="minorEastAsia" w:hint="eastAsia"/>
        </w:rPr>
        <w:t>伊原木　隆太</w:t>
      </w:r>
      <w:r w:rsidR="009069A8">
        <w:rPr>
          <w:rFonts w:asciiTheme="minorEastAsia" w:eastAsiaTheme="minorEastAsia" w:hAnsiTheme="minorEastAsia" w:hint="eastAsia"/>
        </w:rPr>
        <w:t xml:space="preserve">　</w:t>
      </w:r>
      <w:r w:rsidR="00F0569D" w:rsidRPr="003C27C2">
        <w:rPr>
          <w:rFonts w:asciiTheme="minorEastAsia" w:eastAsiaTheme="minorEastAsia" w:hAnsiTheme="minorEastAsia" w:hint="eastAsia"/>
        </w:rPr>
        <w:t xml:space="preserve">　殿</w:t>
      </w:r>
    </w:p>
    <w:p w:rsidR="00F0569D" w:rsidRPr="003C27C2" w:rsidRDefault="00F0569D" w:rsidP="00F0569D">
      <w:pPr>
        <w:pStyle w:val="a3"/>
        <w:snapToGrid w:val="0"/>
        <w:spacing w:line="300" w:lineRule="auto"/>
        <w:ind w:right="-96" w:firstLineChars="100" w:firstLine="240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0572F1" w:rsidRPr="003C27C2" w:rsidTr="00E13A65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0572F1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3C27C2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（補助事業者）</w:t>
            </w:r>
          </w:p>
        </w:tc>
      </w:tr>
      <w:tr w:rsidR="000572F1" w:rsidRPr="003C27C2" w:rsidTr="003866E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3866EA" w:rsidP="003866E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4B19CB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0572F1" w:rsidRPr="003C27C2" w:rsidTr="003866E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3866EA" w:rsidP="003866E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名称(屋号)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9CB" w:rsidRPr="003C27C2" w:rsidRDefault="004B19CB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93778A" w:rsidRPr="003C27C2" w:rsidTr="00FF19F1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8A" w:rsidRPr="003C27C2" w:rsidRDefault="0093778A" w:rsidP="003866E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jc w:val="center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bookmarkStart w:id="0" w:name="_GoBack" w:colFirst="1" w:colLast="1"/>
            <w:r w:rsidRPr="003C27C2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778A" w:rsidRPr="003C27C2" w:rsidRDefault="0093778A" w:rsidP="00E13A65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bookmarkEnd w:id="0"/>
    </w:tbl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3C27C2" w:rsidRDefault="003C27C2" w:rsidP="00B027D3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小規模設備生産性向上支援事業</w:t>
      </w:r>
      <w:r w:rsidR="0082068A" w:rsidRPr="003C27C2">
        <w:rPr>
          <w:rFonts w:asciiTheme="minorEastAsia" w:eastAsiaTheme="minorEastAsia" w:hAnsiTheme="minorEastAsia" w:hint="eastAsia"/>
        </w:rPr>
        <w:t>補助金</w:t>
      </w:r>
      <w:r w:rsidR="00B027D3" w:rsidRPr="003C27C2">
        <w:rPr>
          <w:rFonts w:asciiTheme="minorEastAsia" w:eastAsiaTheme="minorEastAsia" w:hAnsiTheme="minorEastAsia" w:hint="eastAsia"/>
        </w:rPr>
        <w:t>事故</w:t>
      </w:r>
      <w:r w:rsidR="000572F1" w:rsidRPr="003C27C2">
        <w:rPr>
          <w:rFonts w:asciiTheme="minorEastAsia" w:eastAsiaTheme="minorEastAsia" w:hAnsiTheme="minorEastAsia" w:hint="eastAsia"/>
        </w:rPr>
        <w:t>報告書</w:t>
      </w:r>
    </w:p>
    <w:p w:rsidR="00FD651B" w:rsidRPr="003C27C2" w:rsidRDefault="000572F1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3C27C2" w:rsidRDefault="003C27C2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　　年　　月　　日付け、岡山県指令産企</w:t>
      </w:r>
      <w:r w:rsidR="003866EA">
        <w:rPr>
          <w:rFonts w:asciiTheme="minorEastAsia" w:eastAsiaTheme="minorEastAsia" w:hAnsiTheme="minorEastAsia" w:hint="eastAsia"/>
        </w:rPr>
        <w:t>第　　　号で</w:t>
      </w:r>
      <w:r w:rsidR="009E4157" w:rsidRPr="003C27C2">
        <w:rPr>
          <w:rFonts w:asciiTheme="minorEastAsia" w:eastAsiaTheme="minorEastAsia" w:hAnsiTheme="minorEastAsia" w:hint="eastAsia"/>
        </w:rPr>
        <w:t>交付決定通知のあった</w:t>
      </w:r>
      <w:r>
        <w:rPr>
          <w:rFonts w:asciiTheme="minorEastAsia" w:eastAsiaTheme="minorEastAsia" w:hAnsiTheme="minorEastAsia" w:hint="eastAsia"/>
        </w:rPr>
        <w:t>小規模設備生産性向上支援事業</w:t>
      </w:r>
      <w:r w:rsidR="0082068A" w:rsidRPr="003C27C2">
        <w:rPr>
          <w:rFonts w:asciiTheme="minorEastAsia" w:eastAsiaTheme="minorEastAsia" w:hAnsiTheme="minorEastAsia" w:hint="eastAsia"/>
        </w:rPr>
        <w:t>補助金</w:t>
      </w:r>
      <w:r w:rsidR="000572F1" w:rsidRPr="003C27C2">
        <w:rPr>
          <w:rFonts w:asciiTheme="minorEastAsia" w:eastAsiaTheme="minorEastAsia" w:hAnsiTheme="minorEastAsia" w:hint="eastAsia"/>
        </w:rPr>
        <w:t>について、</w:t>
      </w:r>
      <w:r w:rsidR="00CB61C6">
        <w:rPr>
          <w:rFonts w:asciiTheme="minorEastAsia" w:eastAsiaTheme="minorEastAsia" w:hAnsiTheme="minorEastAsia" w:hint="eastAsia"/>
        </w:rPr>
        <w:t>事故があったので、</w:t>
      </w:r>
      <w:r w:rsidR="003866EA">
        <w:rPr>
          <w:rFonts w:asciiTheme="minorEastAsia" w:eastAsiaTheme="minorEastAsia" w:hAnsiTheme="minorEastAsia" w:hint="eastAsia"/>
        </w:rPr>
        <w:t>岡山県補助金等交付規則（昭和41年岡山県規則第56号）第12条第２項の規定により</w:t>
      </w:r>
      <w:r w:rsidR="000572F1" w:rsidRPr="003C27C2">
        <w:rPr>
          <w:rFonts w:asciiTheme="minorEastAsia" w:eastAsiaTheme="minorEastAsia" w:hAnsiTheme="minorEastAsia" w:hint="eastAsia"/>
        </w:rPr>
        <w:t>報告します。</w:t>
      </w:r>
    </w:p>
    <w:p w:rsidR="00B9566F" w:rsidRPr="003C27C2" w:rsidRDefault="00B9566F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3C27C2" w:rsidRDefault="000572F1" w:rsidP="00FD651B">
      <w:pPr>
        <w:pStyle w:val="a3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>記</w:t>
      </w:r>
    </w:p>
    <w:p w:rsidR="00FD651B" w:rsidRPr="003C27C2" w:rsidRDefault="00B027D3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>１　事故の原因</w:t>
      </w:r>
      <w:r w:rsidRPr="003C27C2">
        <w:rPr>
          <w:rFonts w:asciiTheme="minorEastAsia" w:eastAsiaTheme="minorEastAsia" w:hAnsiTheme="minorEastAsia"/>
        </w:rPr>
        <w:t>及び</w:t>
      </w:r>
      <w:r w:rsidRPr="003C27C2">
        <w:rPr>
          <w:rFonts w:asciiTheme="minorEastAsia" w:eastAsiaTheme="minorEastAsia" w:hAnsiTheme="minorEastAsia" w:hint="eastAsia"/>
        </w:rPr>
        <w:t>内容</w:t>
      </w:r>
    </w:p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3C27C2" w:rsidRDefault="000572F1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 xml:space="preserve">２　</w:t>
      </w:r>
      <w:r w:rsidR="00B027D3" w:rsidRPr="003C27C2">
        <w:rPr>
          <w:rFonts w:asciiTheme="minorEastAsia" w:eastAsiaTheme="minorEastAsia" w:hAnsiTheme="minorEastAsia" w:hint="eastAsia"/>
        </w:rPr>
        <w:t>事故に係る</w:t>
      </w:r>
      <w:r w:rsidR="00B027D3" w:rsidRPr="003C27C2">
        <w:rPr>
          <w:rFonts w:asciiTheme="minorEastAsia" w:eastAsiaTheme="minorEastAsia" w:hAnsiTheme="minorEastAsia"/>
        </w:rPr>
        <w:t>金額</w:t>
      </w:r>
    </w:p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3C27C2" w:rsidRDefault="000572F1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 xml:space="preserve">３　</w:t>
      </w:r>
      <w:r w:rsidR="00B027D3" w:rsidRPr="003C27C2">
        <w:rPr>
          <w:rFonts w:asciiTheme="minorEastAsia" w:eastAsiaTheme="minorEastAsia" w:hAnsiTheme="minorEastAsia" w:hint="eastAsia"/>
        </w:rPr>
        <w:t>事故に対して</w:t>
      </w:r>
      <w:r w:rsidR="00B027D3" w:rsidRPr="003C27C2">
        <w:rPr>
          <w:rFonts w:asciiTheme="minorEastAsia" w:eastAsiaTheme="minorEastAsia" w:hAnsiTheme="minorEastAsia"/>
        </w:rPr>
        <w:t>採った措置</w:t>
      </w:r>
    </w:p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p w:rsidR="00FD651B" w:rsidRPr="003C27C2" w:rsidRDefault="00B027D3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  <w:r w:rsidRPr="003C27C2">
        <w:rPr>
          <w:rFonts w:asciiTheme="minorEastAsia" w:eastAsiaTheme="minorEastAsia" w:hAnsiTheme="minorEastAsia" w:hint="eastAsia"/>
        </w:rPr>
        <w:t>４</w:t>
      </w:r>
      <w:r w:rsidR="003866EA">
        <w:rPr>
          <w:rFonts w:asciiTheme="minorEastAsia" w:eastAsiaTheme="minorEastAsia" w:hAnsiTheme="minorEastAsia" w:hint="eastAsia"/>
        </w:rPr>
        <w:t xml:space="preserve">　補助事業の遂行及び完了の見込み</w:t>
      </w:r>
    </w:p>
    <w:p w:rsidR="00FD651B" w:rsidRPr="003C27C2" w:rsidRDefault="00FD651B" w:rsidP="00FD651B">
      <w:pPr>
        <w:pStyle w:val="a3"/>
        <w:snapToGrid w:val="0"/>
        <w:spacing w:line="300" w:lineRule="auto"/>
        <w:ind w:right="-96"/>
        <w:rPr>
          <w:rFonts w:asciiTheme="minorEastAsia" w:eastAsiaTheme="minorEastAsia" w:hAnsiTheme="minorEastAsia"/>
        </w:rPr>
      </w:pPr>
    </w:p>
    <w:sectPr w:rsidR="00FD651B" w:rsidRPr="003C27C2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0A" w:rsidRDefault="00586C0A" w:rsidP="00DB3CC8">
      <w:r>
        <w:separator/>
      </w:r>
    </w:p>
  </w:endnote>
  <w:endnote w:type="continuationSeparator" w:id="0">
    <w:p w:rsidR="00586C0A" w:rsidRDefault="00586C0A" w:rsidP="00D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0A" w:rsidRDefault="00586C0A" w:rsidP="00DB3CC8">
      <w:r>
        <w:separator/>
      </w:r>
    </w:p>
  </w:footnote>
  <w:footnote w:type="continuationSeparator" w:id="0">
    <w:p w:rsidR="00586C0A" w:rsidRDefault="00586C0A" w:rsidP="00DB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B99"/>
    <w:multiLevelType w:val="hybridMultilevel"/>
    <w:tmpl w:val="C14ABE14"/>
    <w:lvl w:ilvl="0" w:tplc="247AE9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AC782E08" w:tentative="1">
      <w:start w:val="1"/>
      <w:numFmt w:val="aiueoFullWidth"/>
      <w:lvlText w:val="(%2)"/>
      <w:lvlJc w:val="left"/>
      <w:pPr>
        <w:ind w:left="1560" w:hanging="420"/>
      </w:pPr>
    </w:lvl>
    <w:lvl w:ilvl="2" w:tplc="510EE74A" w:tentative="1">
      <w:start w:val="1"/>
      <w:numFmt w:val="decimalEnclosedCircle"/>
      <w:lvlText w:val="%3"/>
      <w:lvlJc w:val="left"/>
      <w:pPr>
        <w:ind w:left="1980" w:hanging="420"/>
      </w:pPr>
    </w:lvl>
    <w:lvl w:ilvl="3" w:tplc="AE4AED40" w:tentative="1">
      <w:start w:val="1"/>
      <w:numFmt w:val="decimal"/>
      <w:lvlText w:val="%4."/>
      <w:lvlJc w:val="left"/>
      <w:pPr>
        <w:ind w:left="2400" w:hanging="420"/>
      </w:pPr>
    </w:lvl>
    <w:lvl w:ilvl="4" w:tplc="744AB872" w:tentative="1">
      <w:start w:val="1"/>
      <w:numFmt w:val="aiueoFullWidth"/>
      <w:lvlText w:val="(%5)"/>
      <w:lvlJc w:val="left"/>
      <w:pPr>
        <w:ind w:left="2820" w:hanging="420"/>
      </w:pPr>
    </w:lvl>
    <w:lvl w:ilvl="5" w:tplc="8340A030" w:tentative="1">
      <w:start w:val="1"/>
      <w:numFmt w:val="decimalEnclosedCircle"/>
      <w:lvlText w:val="%6"/>
      <w:lvlJc w:val="left"/>
      <w:pPr>
        <w:ind w:left="3240" w:hanging="420"/>
      </w:pPr>
    </w:lvl>
    <w:lvl w:ilvl="6" w:tplc="FE12923C" w:tentative="1">
      <w:start w:val="1"/>
      <w:numFmt w:val="decimal"/>
      <w:lvlText w:val="%7."/>
      <w:lvlJc w:val="left"/>
      <w:pPr>
        <w:ind w:left="3660" w:hanging="420"/>
      </w:pPr>
    </w:lvl>
    <w:lvl w:ilvl="7" w:tplc="86808506" w:tentative="1">
      <w:start w:val="1"/>
      <w:numFmt w:val="aiueoFullWidth"/>
      <w:lvlText w:val="(%8)"/>
      <w:lvlJc w:val="left"/>
      <w:pPr>
        <w:ind w:left="4080" w:hanging="420"/>
      </w:pPr>
    </w:lvl>
    <w:lvl w:ilvl="8" w:tplc="D5F2245A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4321DE"/>
    <w:multiLevelType w:val="hybridMultilevel"/>
    <w:tmpl w:val="27BEF1B6"/>
    <w:lvl w:ilvl="0" w:tplc="412234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2DD00A1E" w:tentative="1">
      <w:start w:val="1"/>
      <w:numFmt w:val="aiueoFullWidth"/>
      <w:lvlText w:val="(%2)"/>
      <w:lvlJc w:val="left"/>
      <w:pPr>
        <w:ind w:left="1560" w:hanging="420"/>
      </w:pPr>
    </w:lvl>
    <w:lvl w:ilvl="2" w:tplc="83E21CCC" w:tentative="1">
      <w:start w:val="1"/>
      <w:numFmt w:val="decimalEnclosedCircle"/>
      <w:lvlText w:val="%3"/>
      <w:lvlJc w:val="left"/>
      <w:pPr>
        <w:ind w:left="1980" w:hanging="420"/>
      </w:pPr>
    </w:lvl>
    <w:lvl w:ilvl="3" w:tplc="47C83422" w:tentative="1">
      <w:start w:val="1"/>
      <w:numFmt w:val="decimal"/>
      <w:lvlText w:val="%4."/>
      <w:lvlJc w:val="left"/>
      <w:pPr>
        <w:ind w:left="2400" w:hanging="420"/>
      </w:pPr>
    </w:lvl>
    <w:lvl w:ilvl="4" w:tplc="7B8AE636" w:tentative="1">
      <w:start w:val="1"/>
      <w:numFmt w:val="aiueoFullWidth"/>
      <w:lvlText w:val="(%5)"/>
      <w:lvlJc w:val="left"/>
      <w:pPr>
        <w:ind w:left="2820" w:hanging="420"/>
      </w:pPr>
    </w:lvl>
    <w:lvl w:ilvl="5" w:tplc="49CEDA62" w:tentative="1">
      <w:start w:val="1"/>
      <w:numFmt w:val="decimalEnclosedCircle"/>
      <w:lvlText w:val="%6"/>
      <w:lvlJc w:val="left"/>
      <w:pPr>
        <w:ind w:left="3240" w:hanging="420"/>
      </w:pPr>
    </w:lvl>
    <w:lvl w:ilvl="6" w:tplc="7A904E8E" w:tentative="1">
      <w:start w:val="1"/>
      <w:numFmt w:val="decimal"/>
      <w:lvlText w:val="%7."/>
      <w:lvlJc w:val="left"/>
      <w:pPr>
        <w:ind w:left="3660" w:hanging="420"/>
      </w:pPr>
    </w:lvl>
    <w:lvl w:ilvl="7" w:tplc="EFBED232" w:tentative="1">
      <w:start w:val="1"/>
      <w:numFmt w:val="aiueoFullWidth"/>
      <w:lvlText w:val="(%8)"/>
      <w:lvlJc w:val="left"/>
      <w:pPr>
        <w:ind w:left="4080" w:hanging="420"/>
      </w:pPr>
    </w:lvl>
    <w:lvl w:ilvl="8" w:tplc="42588E8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7A1B2D"/>
    <w:multiLevelType w:val="hybridMultilevel"/>
    <w:tmpl w:val="4BA4465E"/>
    <w:lvl w:ilvl="0" w:tplc="66C2A56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E3BE6F5E" w:tentative="1">
      <w:start w:val="1"/>
      <w:numFmt w:val="aiueoFullWidth"/>
      <w:lvlText w:val="(%2)"/>
      <w:lvlJc w:val="left"/>
      <w:pPr>
        <w:ind w:left="1680" w:hanging="420"/>
      </w:pPr>
    </w:lvl>
    <w:lvl w:ilvl="2" w:tplc="D16A8E0C" w:tentative="1">
      <w:start w:val="1"/>
      <w:numFmt w:val="decimalEnclosedCircle"/>
      <w:lvlText w:val="%3"/>
      <w:lvlJc w:val="left"/>
      <w:pPr>
        <w:ind w:left="2100" w:hanging="420"/>
      </w:pPr>
    </w:lvl>
    <w:lvl w:ilvl="3" w:tplc="DF9E74CC" w:tentative="1">
      <w:start w:val="1"/>
      <w:numFmt w:val="decimal"/>
      <w:lvlText w:val="%4."/>
      <w:lvlJc w:val="left"/>
      <w:pPr>
        <w:ind w:left="2520" w:hanging="420"/>
      </w:pPr>
    </w:lvl>
    <w:lvl w:ilvl="4" w:tplc="295031D6" w:tentative="1">
      <w:start w:val="1"/>
      <w:numFmt w:val="aiueoFullWidth"/>
      <w:lvlText w:val="(%5)"/>
      <w:lvlJc w:val="left"/>
      <w:pPr>
        <w:ind w:left="2940" w:hanging="420"/>
      </w:pPr>
    </w:lvl>
    <w:lvl w:ilvl="5" w:tplc="3D30ED54" w:tentative="1">
      <w:start w:val="1"/>
      <w:numFmt w:val="decimalEnclosedCircle"/>
      <w:lvlText w:val="%6"/>
      <w:lvlJc w:val="left"/>
      <w:pPr>
        <w:ind w:left="3360" w:hanging="420"/>
      </w:pPr>
    </w:lvl>
    <w:lvl w:ilvl="6" w:tplc="6AC45838" w:tentative="1">
      <w:start w:val="1"/>
      <w:numFmt w:val="decimal"/>
      <w:lvlText w:val="%7."/>
      <w:lvlJc w:val="left"/>
      <w:pPr>
        <w:ind w:left="3780" w:hanging="420"/>
      </w:pPr>
    </w:lvl>
    <w:lvl w:ilvl="7" w:tplc="E048B218" w:tentative="1">
      <w:start w:val="1"/>
      <w:numFmt w:val="aiueoFullWidth"/>
      <w:lvlText w:val="(%8)"/>
      <w:lvlJc w:val="left"/>
      <w:pPr>
        <w:ind w:left="4200" w:hanging="420"/>
      </w:pPr>
    </w:lvl>
    <w:lvl w:ilvl="8" w:tplc="B69C350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5DF4133"/>
    <w:multiLevelType w:val="hybridMultilevel"/>
    <w:tmpl w:val="1BEA2E6E"/>
    <w:lvl w:ilvl="0" w:tplc="D9C28206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99943A3E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B2BA2A10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1F7C53D8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1CB6F0F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C4A51B0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4B86A62C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7758E77C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3A870B6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635D8"/>
    <w:multiLevelType w:val="hybridMultilevel"/>
    <w:tmpl w:val="59E29996"/>
    <w:lvl w:ilvl="0" w:tplc="2FEA6A1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7BCC9EFA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8A682FC4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8E4351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1F2400D6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67049C16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639A7ADA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828E096E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160A516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D86E1A"/>
    <w:multiLevelType w:val="hybridMultilevel"/>
    <w:tmpl w:val="B38456DE"/>
    <w:lvl w:ilvl="0" w:tplc="AD16C5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4836AEC8" w:tentative="1">
      <w:start w:val="1"/>
      <w:numFmt w:val="aiueoFullWidth"/>
      <w:lvlText w:val="(%2)"/>
      <w:lvlJc w:val="left"/>
      <w:pPr>
        <w:ind w:left="1560" w:hanging="420"/>
      </w:pPr>
    </w:lvl>
    <w:lvl w:ilvl="2" w:tplc="ABA4335C" w:tentative="1">
      <w:start w:val="1"/>
      <w:numFmt w:val="decimalEnclosedCircle"/>
      <w:lvlText w:val="%3"/>
      <w:lvlJc w:val="left"/>
      <w:pPr>
        <w:ind w:left="1980" w:hanging="420"/>
      </w:pPr>
    </w:lvl>
    <w:lvl w:ilvl="3" w:tplc="BE52CE42" w:tentative="1">
      <w:start w:val="1"/>
      <w:numFmt w:val="decimal"/>
      <w:lvlText w:val="%4."/>
      <w:lvlJc w:val="left"/>
      <w:pPr>
        <w:ind w:left="2400" w:hanging="420"/>
      </w:pPr>
    </w:lvl>
    <w:lvl w:ilvl="4" w:tplc="5D804AE2" w:tentative="1">
      <w:start w:val="1"/>
      <w:numFmt w:val="aiueoFullWidth"/>
      <w:lvlText w:val="(%5)"/>
      <w:lvlJc w:val="left"/>
      <w:pPr>
        <w:ind w:left="2820" w:hanging="420"/>
      </w:pPr>
    </w:lvl>
    <w:lvl w:ilvl="5" w:tplc="3C4CA942" w:tentative="1">
      <w:start w:val="1"/>
      <w:numFmt w:val="decimalEnclosedCircle"/>
      <w:lvlText w:val="%6"/>
      <w:lvlJc w:val="left"/>
      <w:pPr>
        <w:ind w:left="3240" w:hanging="420"/>
      </w:pPr>
    </w:lvl>
    <w:lvl w:ilvl="6" w:tplc="EF54266C" w:tentative="1">
      <w:start w:val="1"/>
      <w:numFmt w:val="decimal"/>
      <w:lvlText w:val="%7."/>
      <w:lvlJc w:val="left"/>
      <w:pPr>
        <w:ind w:left="3660" w:hanging="420"/>
      </w:pPr>
    </w:lvl>
    <w:lvl w:ilvl="7" w:tplc="44F4A458" w:tentative="1">
      <w:start w:val="1"/>
      <w:numFmt w:val="aiueoFullWidth"/>
      <w:lvlText w:val="(%8)"/>
      <w:lvlJc w:val="left"/>
      <w:pPr>
        <w:ind w:left="4080" w:hanging="420"/>
      </w:pPr>
    </w:lvl>
    <w:lvl w:ilvl="8" w:tplc="4B323F0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BD159B"/>
    <w:multiLevelType w:val="hybridMultilevel"/>
    <w:tmpl w:val="8362A4E6"/>
    <w:lvl w:ilvl="0" w:tplc="AA9C9BC4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1F601F0A" w:tentative="1">
      <w:start w:val="1"/>
      <w:numFmt w:val="aiueoFullWidth"/>
      <w:lvlText w:val="(%2)"/>
      <w:lvlJc w:val="left"/>
      <w:pPr>
        <w:ind w:left="737" w:hanging="420"/>
      </w:pPr>
    </w:lvl>
    <w:lvl w:ilvl="2" w:tplc="1D744EBC" w:tentative="1">
      <w:start w:val="1"/>
      <w:numFmt w:val="decimalEnclosedCircle"/>
      <w:lvlText w:val="%3"/>
      <w:lvlJc w:val="left"/>
      <w:pPr>
        <w:ind w:left="1157" w:hanging="420"/>
      </w:pPr>
    </w:lvl>
    <w:lvl w:ilvl="3" w:tplc="F4BA1C40" w:tentative="1">
      <w:start w:val="1"/>
      <w:numFmt w:val="decimal"/>
      <w:lvlText w:val="%4."/>
      <w:lvlJc w:val="left"/>
      <w:pPr>
        <w:ind w:left="1577" w:hanging="420"/>
      </w:pPr>
    </w:lvl>
    <w:lvl w:ilvl="4" w:tplc="16D8BFE2" w:tentative="1">
      <w:start w:val="1"/>
      <w:numFmt w:val="aiueoFullWidth"/>
      <w:lvlText w:val="(%5)"/>
      <w:lvlJc w:val="left"/>
      <w:pPr>
        <w:ind w:left="1997" w:hanging="420"/>
      </w:pPr>
    </w:lvl>
    <w:lvl w:ilvl="5" w:tplc="FA786484" w:tentative="1">
      <w:start w:val="1"/>
      <w:numFmt w:val="decimalEnclosedCircle"/>
      <w:lvlText w:val="%6"/>
      <w:lvlJc w:val="left"/>
      <w:pPr>
        <w:ind w:left="2417" w:hanging="420"/>
      </w:pPr>
    </w:lvl>
    <w:lvl w:ilvl="6" w:tplc="8C786704" w:tentative="1">
      <w:start w:val="1"/>
      <w:numFmt w:val="decimal"/>
      <w:lvlText w:val="%7."/>
      <w:lvlJc w:val="left"/>
      <w:pPr>
        <w:ind w:left="2837" w:hanging="420"/>
      </w:pPr>
    </w:lvl>
    <w:lvl w:ilvl="7" w:tplc="A1142F30" w:tentative="1">
      <w:start w:val="1"/>
      <w:numFmt w:val="aiueoFullWidth"/>
      <w:lvlText w:val="(%8)"/>
      <w:lvlJc w:val="left"/>
      <w:pPr>
        <w:ind w:left="3257" w:hanging="420"/>
      </w:pPr>
    </w:lvl>
    <w:lvl w:ilvl="8" w:tplc="92F67A64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2"/>
    <w:rsid w:val="00017944"/>
    <w:rsid w:val="00025020"/>
    <w:rsid w:val="000572F1"/>
    <w:rsid w:val="0009725D"/>
    <w:rsid w:val="000A2F8E"/>
    <w:rsid w:val="000C1AFA"/>
    <w:rsid w:val="000C24C4"/>
    <w:rsid w:val="000C5056"/>
    <w:rsid w:val="000D0991"/>
    <w:rsid w:val="000D121B"/>
    <w:rsid w:val="000D2A3F"/>
    <w:rsid w:val="000E066C"/>
    <w:rsid w:val="000E1905"/>
    <w:rsid w:val="0011394D"/>
    <w:rsid w:val="00142F88"/>
    <w:rsid w:val="001432DC"/>
    <w:rsid w:val="00154127"/>
    <w:rsid w:val="001557B9"/>
    <w:rsid w:val="0016458E"/>
    <w:rsid w:val="001650F5"/>
    <w:rsid w:val="00172321"/>
    <w:rsid w:val="001735D2"/>
    <w:rsid w:val="00177420"/>
    <w:rsid w:val="00196BC3"/>
    <w:rsid w:val="001A2EE8"/>
    <w:rsid w:val="001B5FBD"/>
    <w:rsid w:val="001C0367"/>
    <w:rsid w:val="001C79F7"/>
    <w:rsid w:val="001C7AAB"/>
    <w:rsid w:val="002020BC"/>
    <w:rsid w:val="00275FCC"/>
    <w:rsid w:val="00277061"/>
    <w:rsid w:val="00281537"/>
    <w:rsid w:val="00284F34"/>
    <w:rsid w:val="002B5F22"/>
    <w:rsid w:val="002B7B63"/>
    <w:rsid w:val="002C17D1"/>
    <w:rsid w:val="002E66AB"/>
    <w:rsid w:val="002E79C0"/>
    <w:rsid w:val="00313A00"/>
    <w:rsid w:val="00315EAD"/>
    <w:rsid w:val="00347DAD"/>
    <w:rsid w:val="0035001B"/>
    <w:rsid w:val="00356235"/>
    <w:rsid w:val="00384135"/>
    <w:rsid w:val="00384B8E"/>
    <w:rsid w:val="003866EA"/>
    <w:rsid w:val="003B6FFB"/>
    <w:rsid w:val="003C27C2"/>
    <w:rsid w:val="003D4878"/>
    <w:rsid w:val="003E0815"/>
    <w:rsid w:val="003F03ED"/>
    <w:rsid w:val="003F0C2F"/>
    <w:rsid w:val="00401ABC"/>
    <w:rsid w:val="00413FB4"/>
    <w:rsid w:val="00423114"/>
    <w:rsid w:val="0043652D"/>
    <w:rsid w:val="004426D0"/>
    <w:rsid w:val="0044319B"/>
    <w:rsid w:val="00447AB6"/>
    <w:rsid w:val="00457B06"/>
    <w:rsid w:val="00457BFC"/>
    <w:rsid w:val="004838A5"/>
    <w:rsid w:val="0049108E"/>
    <w:rsid w:val="004972C6"/>
    <w:rsid w:val="004B0B7E"/>
    <w:rsid w:val="004B19CB"/>
    <w:rsid w:val="004C333F"/>
    <w:rsid w:val="004C75C2"/>
    <w:rsid w:val="004D2C2A"/>
    <w:rsid w:val="004E0B4C"/>
    <w:rsid w:val="004E57AB"/>
    <w:rsid w:val="004F4210"/>
    <w:rsid w:val="00507188"/>
    <w:rsid w:val="00520AE8"/>
    <w:rsid w:val="005350E4"/>
    <w:rsid w:val="005433CF"/>
    <w:rsid w:val="00564434"/>
    <w:rsid w:val="00586C0A"/>
    <w:rsid w:val="005A2C0F"/>
    <w:rsid w:val="005B3227"/>
    <w:rsid w:val="005C0512"/>
    <w:rsid w:val="005D4B50"/>
    <w:rsid w:val="005E75D4"/>
    <w:rsid w:val="00614DA5"/>
    <w:rsid w:val="00617B7E"/>
    <w:rsid w:val="00620C7E"/>
    <w:rsid w:val="00640F30"/>
    <w:rsid w:val="0064653D"/>
    <w:rsid w:val="00667F39"/>
    <w:rsid w:val="0068130C"/>
    <w:rsid w:val="00696607"/>
    <w:rsid w:val="00697453"/>
    <w:rsid w:val="006A6791"/>
    <w:rsid w:val="006B45A1"/>
    <w:rsid w:val="006D58C8"/>
    <w:rsid w:val="006D5CE8"/>
    <w:rsid w:val="00702775"/>
    <w:rsid w:val="00725456"/>
    <w:rsid w:val="00725961"/>
    <w:rsid w:val="00734ADF"/>
    <w:rsid w:val="00783A6E"/>
    <w:rsid w:val="007A1A40"/>
    <w:rsid w:val="007A53A1"/>
    <w:rsid w:val="007D4778"/>
    <w:rsid w:val="007D5819"/>
    <w:rsid w:val="007F7100"/>
    <w:rsid w:val="00800457"/>
    <w:rsid w:val="00802536"/>
    <w:rsid w:val="0080505C"/>
    <w:rsid w:val="00812EEB"/>
    <w:rsid w:val="0082068A"/>
    <w:rsid w:val="008317E7"/>
    <w:rsid w:val="00832DB7"/>
    <w:rsid w:val="00852702"/>
    <w:rsid w:val="008620B2"/>
    <w:rsid w:val="00867625"/>
    <w:rsid w:val="008A005B"/>
    <w:rsid w:val="008D26EA"/>
    <w:rsid w:val="008F1A2B"/>
    <w:rsid w:val="009069A8"/>
    <w:rsid w:val="009110A9"/>
    <w:rsid w:val="009269EB"/>
    <w:rsid w:val="009303AE"/>
    <w:rsid w:val="0093778A"/>
    <w:rsid w:val="0094332D"/>
    <w:rsid w:val="009757B9"/>
    <w:rsid w:val="00983042"/>
    <w:rsid w:val="009A5CB7"/>
    <w:rsid w:val="009A79C8"/>
    <w:rsid w:val="009C36B9"/>
    <w:rsid w:val="009E4157"/>
    <w:rsid w:val="009E513F"/>
    <w:rsid w:val="00A060C5"/>
    <w:rsid w:val="00A10048"/>
    <w:rsid w:val="00A13477"/>
    <w:rsid w:val="00A23075"/>
    <w:rsid w:val="00A56588"/>
    <w:rsid w:val="00A81412"/>
    <w:rsid w:val="00A8546A"/>
    <w:rsid w:val="00A9651E"/>
    <w:rsid w:val="00B027D3"/>
    <w:rsid w:val="00B05DAB"/>
    <w:rsid w:val="00B11CAA"/>
    <w:rsid w:val="00B36839"/>
    <w:rsid w:val="00B378A2"/>
    <w:rsid w:val="00B416F0"/>
    <w:rsid w:val="00B63599"/>
    <w:rsid w:val="00B9003B"/>
    <w:rsid w:val="00B9566F"/>
    <w:rsid w:val="00B971DE"/>
    <w:rsid w:val="00BA1043"/>
    <w:rsid w:val="00BA47CC"/>
    <w:rsid w:val="00BB3887"/>
    <w:rsid w:val="00BC602D"/>
    <w:rsid w:val="00BD4A8E"/>
    <w:rsid w:val="00BD7ADC"/>
    <w:rsid w:val="00BE2D6B"/>
    <w:rsid w:val="00BF2B0A"/>
    <w:rsid w:val="00C00E03"/>
    <w:rsid w:val="00C06035"/>
    <w:rsid w:val="00C17161"/>
    <w:rsid w:val="00C27748"/>
    <w:rsid w:val="00C330A9"/>
    <w:rsid w:val="00C52D3D"/>
    <w:rsid w:val="00CB61C6"/>
    <w:rsid w:val="00CB6841"/>
    <w:rsid w:val="00CC5E2D"/>
    <w:rsid w:val="00CF4207"/>
    <w:rsid w:val="00D33F6E"/>
    <w:rsid w:val="00D50C7B"/>
    <w:rsid w:val="00D62873"/>
    <w:rsid w:val="00D93BA0"/>
    <w:rsid w:val="00DB37C5"/>
    <w:rsid w:val="00DB3CC8"/>
    <w:rsid w:val="00DB41F3"/>
    <w:rsid w:val="00DC25CB"/>
    <w:rsid w:val="00E05BC8"/>
    <w:rsid w:val="00E13A65"/>
    <w:rsid w:val="00E14983"/>
    <w:rsid w:val="00E21852"/>
    <w:rsid w:val="00E228E2"/>
    <w:rsid w:val="00E236A7"/>
    <w:rsid w:val="00E60A39"/>
    <w:rsid w:val="00E71323"/>
    <w:rsid w:val="00E8648A"/>
    <w:rsid w:val="00EA0E1A"/>
    <w:rsid w:val="00EC09DC"/>
    <w:rsid w:val="00EC2453"/>
    <w:rsid w:val="00EE587A"/>
    <w:rsid w:val="00EF5A91"/>
    <w:rsid w:val="00F0569D"/>
    <w:rsid w:val="00F11BB7"/>
    <w:rsid w:val="00F32838"/>
    <w:rsid w:val="00F33FD8"/>
    <w:rsid w:val="00F54689"/>
    <w:rsid w:val="00F630C4"/>
    <w:rsid w:val="00F80ACE"/>
    <w:rsid w:val="00FD38B0"/>
    <w:rsid w:val="00FD651B"/>
    <w:rsid w:val="00FE17A5"/>
    <w:rsid w:val="00FE6B0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5AAAC9"/>
  <w15:chartTrackingRefBased/>
  <w15:docId w15:val="{0DB346B1-F8D8-43FE-9692-8EC6C915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9757B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locked/>
    <w:rsid w:val="009757B9"/>
    <w:pPr>
      <w:ind w:leftChars="400" w:left="840"/>
    </w:pPr>
    <w:rPr>
      <w:szCs w:val="24"/>
    </w:rPr>
  </w:style>
  <w:style w:type="character" w:styleId="af1">
    <w:name w:val="annotation reference"/>
    <w:uiPriority w:val="99"/>
    <w:semiHidden/>
    <w:unhideWhenUsed/>
    <w:rsid w:val="005350E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350E4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5350E4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0E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5350E4"/>
    <w:rPr>
      <w:b/>
      <w:bCs/>
      <w:kern w:val="2"/>
      <w:sz w:val="21"/>
      <w:szCs w:val="22"/>
    </w:rPr>
  </w:style>
  <w:style w:type="table" w:customStyle="1" w:styleId="8">
    <w:name w:val="表 (格子)8"/>
    <w:basedOn w:val="a1"/>
    <w:next w:val="a4"/>
    <w:uiPriority w:val="59"/>
    <w:rsid w:val="0011394D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0AAAF-64DE-4857-90E4-CE4F35FA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nakamura</cp:lastModifiedBy>
  <cp:revision>11</cp:revision>
  <cp:lastPrinted>2020-06-17T10:59:00Z</cp:lastPrinted>
  <dcterms:created xsi:type="dcterms:W3CDTF">2020-07-03T10:26:00Z</dcterms:created>
  <dcterms:modified xsi:type="dcterms:W3CDTF">2021-01-04T04:20:00Z</dcterms:modified>
</cp:coreProperties>
</file>